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Материалы по организации СРО</w:t>
      </w: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Уважаемые студенты,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СРО позволит Вам прийти на занятие СРОП ауд. более подготовленным к вопросам, на которые предстоит отвечать на тестировании и экзамене. Задания для 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Характеристика форм СРО: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Проработка теоретического материала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 обычная форма самостоятельной работыобучающегося,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Подготовка к практическим и лабораторным занятиям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- связана со сбором теоретического материала, который помогает студентам выработать и отработать практические навыки, необходимые для будущей профеиональной деятельности. Оформление результатов требует обобщения, составления определенных выводов и рекомендаций.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Подготовка к текущим контрольным мероприятиям или рубежному контролю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- подготовка к текущему опросу и рубежному контролю позволяет выявить занния, уровень подготовки по различным темам изучаемой дисциплины в форме собеседования, письменно или тестирования.</w:t>
      </w: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Виды контроля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Контрольные работы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Собеседование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- это метод получения словесной информации об изучаемом явлении в логической форме от обучающегося.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Индивидуальное домашнее задание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 учит обучающегося рассуждать, без наличия оппонента и преподавателя взвешивать все “за” и “против”, решать конфликт между истиной и фактом, повторять пройденный учебный материал.</w:t>
      </w: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Задания СРО</w:t>
      </w: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tbl>
      <w:tblPr>
        <w:tblStyle w:val="4"/>
        <w:tblW w:w="107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83"/>
        <w:gridCol w:w="5091"/>
        <w:gridCol w:w="944"/>
        <w:gridCol w:w="1400"/>
        <w:gridCol w:w="1700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№ п/п</w:t>
            </w:r>
          </w:p>
        </w:tc>
        <w:tc>
          <w:tcPr>
            <w:tcW w:w="509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Тема, задание, виды работ</w: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Кол-во часов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Литература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Форма отчётности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Сроки сдачи, неделя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</w:t>
            </w: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Биологические признаки и их классификация. Фиксация и первичное упорядочивание данных. Группировка результатов наблюдений.</w:t>
            </w:r>
          </w:p>
        </w:tc>
        <w:tc>
          <w:tcPr>
            <w:tcW w:w="944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1-10 + интернет ресурсы</w:t>
            </w:r>
          </w:p>
        </w:tc>
        <w:tc>
          <w:tcPr>
            <w:tcW w:w="1700" w:type="dxa"/>
            <w:textDirection w:val="lrTb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устный опрос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 </w:t>
            </w:r>
          </w:p>
        </w:tc>
        <w:tc>
          <w:tcPr>
            <w:tcW w:w="928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</w:t>
            </w: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Понятие о распределении. Типы распределений случайной величины. Нормальное распределение, его характеристика, значение и использование в биологических исследованиях.</w:t>
            </w:r>
          </w:p>
        </w:tc>
        <w:tc>
          <w:tcPr>
            <w:tcW w:w="944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3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1-10 + интернет ресурсы</w:t>
            </w:r>
          </w:p>
        </w:tc>
        <w:tc>
          <w:tcPr>
            <w:tcW w:w="1700" w:type="dxa"/>
            <w:textDirection w:val="lrTb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презентация</w:t>
            </w:r>
          </w:p>
        </w:tc>
        <w:tc>
          <w:tcPr>
            <w:tcW w:w="928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3</w:t>
            </w: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Понятие о статистической гипотезе. Нулевая и альтернативная гипотеза.</w:t>
            </w:r>
          </w:p>
        </w:tc>
        <w:tc>
          <w:tcPr>
            <w:tcW w:w="944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1-10 + интернет ресурсы</w:t>
            </w:r>
          </w:p>
        </w:tc>
        <w:tc>
          <w:tcPr>
            <w:tcW w:w="1700" w:type="dxa"/>
            <w:textDirection w:val="lrTb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устный опрос</w:t>
            </w:r>
          </w:p>
        </w:tc>
        <w:tc>
          <w:tcPr>
            <w:tcW w:w="928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</w:t>
            </w: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Регрессионный анализ. Достоверность коэффициента регрессии.</w:t>
            </w:r>
          </w:p>
        </w:tc>
        <w:tc>
          <w:tcPr>
            <w:tcW w:w="944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1-10 + интернет ресурсы</w:t>
            </w:r>
          </w:p>
        </w:tc>
        <w:tc>
          <w:tcPr>
            <w:tcW w:w="1700" w:type="dxa"/>
            <w:textDirection w:val="lrTb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презентация</w:t>
            </w:r>
          </w:p>
        </w:tc>
        <w:tc>
          <w:tcPr>
            <w:tcW w:w="928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</w:t>
            </w: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Многофакторный дисперсионный анализ.</w:t>
            </w:r>
          </w:p>
        </w:tc>
        <w:tc>
          <w:tcPr>
            <w:tcW w:w="944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1-10 + интернет ресурсы</w:t>
            </w:r>
          </w:p>
        </w:tc>
        <w:tc>
          <w:tcPr>
            <w:tcW w:w="1700" w:type="dxa"/>
            <w:textDirection w:val="lrTb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устный опрос</w:t>
            </w:r>
          </w:p>
        </w:tc>
        <w:tc>
          <w:tcPr>
            <w:tcW w:w="928" w:type="dxa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746" w:type="dxa"/>
            <w:gridSpan w:val="6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Другие виды работ по СРО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Подготовка к лекционным занятиям (0,5 х кол-во зан.)</w:t>
            </w:r>
          </w:p>
        </w:tc>
        <w:tc>
          <w:tcPr>
            <w:tcW w:w="944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2,5</w:t>
            </w:r>
          </w:p>
        </w:tc>
        <w:tc>
          <w:tcPr>
            <w:tcW w:w="14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7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928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Подготовка к практическим занятиям (0,5 х кол-во зан.)</w:t>
            </w:r>
          </w:p>
        </w:tc>
        <w:tc>
          <w:tcPr>
            <w:tcW w:w="944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12,5</w:t>
            </w:r>
          </w:p>
        </w:tc>
        <w:tc>
          <w:tcPr>
            <w:tcW w:w="14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7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928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Подготовка к лабораторным занятиям (0,5 х кол-во зан.)</w:t>
            </w:r>
          </w:p>
        </w:tc>
        <w:tc>
          <w:tcPr>
            <w:tcW w:w="944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-</w:t>
            </w:r>
          </w:p>
        </w:tc>
        <w:tc>
          <w:tcPr>
            <w:tcW w:w="14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7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928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Подготовка к текущим контрольным мероприятиям (1 час х вид контроля)</w:t>
            </w:r>
          </w:p>
        </w:tc>
        <w:tc>
          <w:tcPr>
            <w:tcW w:w="944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</w:t>
            </w:r>
          </w:p>
        </w:tc>
        <w:tc>
          <w:tcPr>
            <w:tcW w:w="14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7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928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Подготовка к рубежному контролю (2 часа х 1РК)</w:t>
            </w:r>
          </w:p>
        </w:tc>
        <w:tc>
          <w:tcPr>
            <w:tcW w:w="944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</w:t>
            </w:r>
          </w:p>
        </w:tc>
        <w:tc>
          <w:tcPr>
            <w:tcW w:w="14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7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928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83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5091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Итого часов по СРО</w:t>
            </w:r>
          </w:p>
        </w:tc>
        <w:tc>
          <w:tcPr>
            <w:tcW w:w="944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35</w:t>
            </w:r>
          </w:p>
        </w:tc>
        <w:tc>
          <w:tcPr>
            <w:tcW w:w="14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700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928" w:type="dxa"/>
            <w:textDirection w:val="lrTb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</w:p>
        </w:tc>
      </w:tr>
    </w:tbl>
    <w:p>
      <w:pPr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vertAlign w:val="baseline"/>
          <w:lang w:val="ru-RU"/>
        </w:rPr>
        <w:t>Список рекомендуемой литературы</w:t>
      </w:r>
    </w:p>
    <w:p>
      <w:pPr>
        <w:ind w:left="0" w:leftChars="0" w:firstLine="398" w:firstLineChars="166"/>
        <w:jc w:val="center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/>
          <w:bCs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vertAlign w:val="baseline"/>
          <w:lang w:val="ru-RU"/>
        </w:rPr>
        <w:t>Основная: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1 Ким Г.Л. Курс лекций по дисциплине «Биометрия». – Алматы, 2007.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2 Васильева Л.А. Статистические методы в биологии, медицине и сельском хозяйстве. – Новосибирск: НГУ, 2007.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3 Ивантер Э.В., Коросов А.В. Элементарная биометрия. – Петрозаводск: ПетрГУ, 2010.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4 Лакин Г.Ф. Биометрия. – М.: Высшая школа, 1980.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/>
          <w:bCs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vertAlign w:val="baseline"/>
          <w:lang w:val="ru-RU"/>
        </w:rPr>
        <w:t>Дополнительная: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5 Жарлыгасов Ж.Б. Основы научных исследований в агрономии. – Костанай, 2009.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6 Глуховцев В.В., Кириченко В.Г., Зудулин С.Н. Практикум по основам научных исследований в агрономии. – М.: Колос, 2006.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7 Гринин А.С. Математическое моделирование в экологии. – М.: ЮНИТИ-ДАНА, 2003.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8 Терентьев П.В., Ростова Н.С. Практикум по биометрии. – Л.: Изд-во Ленингр. Ун-та, 1977.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9 Боровков А.А. Математическая статистика. – СПб.: Лань, 2010.</w:t>
      </w:r>
    </w:p>
    <w:p>
      <w:pPr>
        <w:ind w:left="0" w:leftChars="0" w:firstLine="398" w:firstLineChars="166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vertAlign w:val="baseline"/>
          <w:lang w:val="ru-RU"/>
        </w:rPr>
        <w:t>10 http://www.biometrics.ru/ - Российский биометрический портал.</w: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04037"/>
    <w:rsid w:val="622E366C"/>
    <w:rsid w:val="77577073"/>
    <w:rsid w:val="7AC80D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2018-10-16T07:34:00Z</dcterms:created>
  <dc:creator>zhang</dc:creator>
  <cp:lastModifiedBy>zhang</cp:lastModifiedBy>
  <dcterms:modified xsi:type="dcterms:W3CDTF">2018-10-16T13:11:59Z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